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5A" w:rsidRDefault="00E02C5A" w:rsidP="00E02C5A">
      <w:pPr>
        <w:spacing w:after="120" w:line="240" w:lineRule="auto"/>
        <w:jc w:val="center"/>
        <w:rPr>
          <w:rFonts w:ascii="Times New Roman" w:hAnsi="Times New Roman"/>
          <w:b/>
          <w:sz w:val="28"/>
        </w:rPr>
      </w:pPr>
      <w:r>
        <w:rPr>
          <w:rFonts w:ascii="Times New Roman" w:hAnsi="Times New Roman"/>
          <w:b/>
          <w:sz w:val="28"/>
        </w:rPr>
        <w:t xml:space="preserve">Аннотация к рабочей программе по физике </w:t>
      </w:r>
    </w:p>
    <w:p w:rsidR="00E02C5A" w:rsidRPr="00413504" w:rsidRDefault="00E02C5A" w:rsidP="00E02C5A">
      <w:pPr>
        <w:spacing w:after="120" w:line="240" w:lineRule="auto"/>
        <w:jc w:val="center"/>
        <w:rPr>
          <w:rFonts w:ascii="Times New Roman" w:hAnsi="Times New Roman"/>
          <w:b/>
          <w:sz w:val="28"/>
        </w:rPr>
      </w:pPr>
      <w:r>
        <w:rPr>
          <w:rFonts w:ascii="Times New Roman" w:hAnsi="Times New Roman"/>
          <w:b/>
          <w:sz w:val="28"/>
        </w:rPr>
        <w:t>для 10-11 классов.</w:t>
      </w:r>
    </w:p>
    <w:p w:rsidR="004A5560" w:rsidRPr="004A5560" w:rsidRDefault="004A5560" w:rsidP="004A5560">
      <w:pPr>
        <w:spacing w:line="240" w:lineRule="auto"/>
        <w:ind w:firstLine="709"/>
        <w:jc w:val="both"/>
        <w:rPr>
          <w:rFonts w:ascii="Times New Roman" w:hAnsi="Times New Roman"/>
          <w:sz w:val="24"/>
          <w:szCs w:val="24"/>
        </w:rPr>
      </w:pPr>
      <w:r w:rsidRPr="004A5560">
        <w:rPr>
          <w:rFonts w:ascii="Times New Roman" w:hAnsi="Times New Roman"/>
          <w:sz w:val="24"/>
          <w:szCs w:val="24"/>
        </w:rPr>
        <w:t>Рабочая программа по физике для 10–11 классов составлена на основе:</w:t>
      </w:r>
    </w:p>
    <w:p w:rsidR="004A5560" w:rsidRPr="004A5560" w:rsidRDefault="004A5560" w:rsidP="004A5560">
      <w:pPr>
        <w:numPr>
          <w:ilvl w:val="0"/>
          <w:numId w:val="1"/>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p>
    <w:p w:rsidR="004A5560" w:rsidRPr="004A5560" w:rsidRDefault="004A5560" w:rsidP="004A5560">
      <w:pPr>
        <w:numPr>
          <w:ilvl w:val="0"/>
          <w:numId w:val="1"/>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Примерной основной образовательной программы среднего общего образования;</w:t>
      </w:r>
    </w:p>
    <w:p w:rsidR="004A5560" w:rsidRPr="004A5560" w:rsidRDefault="004A5560" w:rsidP="004A5560">
      <w:pPr>
        <w:numPr>
          <w:ilvl w:val="0"/>
          <w:numId w:val="1"/>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Программы по физике для предметной линии учебников серии "Классический курс" для 10–11 классов общеобразовательной школы автора А.В. Шаталиной (М.: Просвещение, 2018).</w:t>
      </w:r>
    </w:p>
    <w:p w:rsidR="004A5560" w:rsidRPr="004A5560" w:rsidRDefault="004A5560" w:rsidP="004A5560">
      <w:pPr>
        <w:spacing w:line="240" w:lineRule="auto"/>
        <w:ind w:firstLine="709"/>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 xml:space="preserve">Рабочая программа по физике составлена из расчета изучения предмета по 2 часа в неделю в 10-11 классах, на основании авторской программы Г.Я. Мякишева и в соответствии с выбранными  учебниками: </w:t>
      </w:r>
    </w:p>
    <w:p w:rsidR="004A5560" w:rsidRPr="004A5560" w:rsidRDefault="004A5560" w:rsidP="004A5560">
      <w:pPr>
        <w:numPr>
          <w:ilvl w:val="0"/>
          <w:numId w:val="11"/>
        </w:numPr>
        <w:spacing w:line="240" w:lineRule="auto"/>
        <w:ind w:left="993" w:hanging="284"/>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 xml:space="preserve">Г.Я </w:t>
      </w:r>
      <w:proofErr w:type="spellStart"/>
      <w:r w:rsidRPr="004A5560">
        <w:rPr>
          <w:rFonts w:ascii="Times New Roman" w:eastAsia="Times New Roman" w:hAnsi="Times New Roman"/>
          <w:sz w:val="24"/>
          <w:szCs w:val="24"/>
          <w:lang w:eastAsia="ar-SA"/>
        </w:rPr>
        <w:t>Мякишев</w:t>
      </w:r>
      <w:proofErr w:type="spellEnd"/>
      <w:r w:rsidRPr="004A5560">
        <w:rPr>
          <w:rFonts w:ascii="Times New Roman" w:eastAsia="Times New Roman" w:hAnsi="Times New Roman"/>
          <w:sz w:val="24"/>
          <w:szCs w:val="24"/>
          <w:lang w:eastAsia="ar-SA"/>
        </w:rPr>
        <w:t xml:space="preserve">, Б.Б. </w:t>
      </w:r>
      <w:proofErr w:type="spellStart"/>
      <w:r w:rsidRPr="004A5560">
        <w:rPr>
          <w:rFonts w:ascii="Times New Roman" w:eastAsia="Times New Roman" w:hAnsi="Times New Roman"/>
          <w:sz w:val="24"/>
          <w:szCs w:val="24"/>
          <w:lang w:eastAsia="ar-SA"/>
        </w:rPr>
        <w:t>Буховцев</w:t>
      </w:r>
      <w:proofErr w:type="spellEnd"/>
      <w:r w:rsidRPr="004A5560">
        <w:rPr>
          <w:rFonts w:ascii="Times New Roman" w:eastAsia="Times New Roman" w:hAnsi="Times New Roman"/>
          <w:sz w:val="24"/>
          <w:szCs w:val="24"/>
          <w:lang w:eastAsia="ar-SA"/>
        </w:rPr>
        <w:t>, Н.Н. Сотский, Физика 10 класс, учебник для общеобразовательных учреждений, М.: Просвещение,  2020 год.</w:t>
      </w:r>
    </w:p>
    <w:p w:rsidR="004A5560" w:rsidRPr="004A5560" w:rsidRDefault="004A5560" w:rsidP="004A5560">
      <w:pPr>
        <w:numPr>
          <w:ilvl w:val="0"/>
          <w:numId w:val="11"/>
        </w:numPr>
        <w:spacing w:line="240" w:lineRule="auto"/>
        <w:ind w:left="993" w:hanging="284"/>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 xml:space="preserve">Г.Я </w:t>
      </w:r>
      <w:proofErr w:type="spellStart"/>
      <w:r w:rsidRPr="004A5560">
        <w:rPr>
          <w:rFonts w:ascii="Times New Roman" w:eastAsia="Times New Roman" w:hAnsi="Times New Roman"/>
          <w:sz w:val="24"/>
          <w:szCs w:val="24"/>
          <w:lang w:eastAsia="ar-SA"/>
        </w:rPr>
        <w:t>Мякишев</w:t>
      </w:r>
      <w:proofErr w:type="spellEnd"/>
      <w:r w:rsidRPr="004A5560">
        <w:rPr>
          <w:rFonts w:ascii="Times New Roman" w:eastAsia="Times New Roman" w:hAnsi="Times New Roman"/>
          <w:sz w:val="24"/>
          <w:szCs w:val="24"/>
          <w:lang w:eastAsia="ar-SA"/>
        </w:rPr>
        <w:t xml:space="preserve">, Б.Б. </w:t>
      </w:r>
      <w:proofErr w:type="spellStart"/>
      <w:r w:rsidRPr="004A5560">
        <w:rPr>
          <w:rFonts w:ascii="Times New Roman" w:eastAsia="Times New Roman" w:hAnsi="Times New Roman"/>
          <w:sz w:val="24"/>
          <w:szCs w:val="24"/>
          <w:lang w:eastAsia="ar-SA"/>
        </w:rPr>
        <w:t>Буховцев</w:t>
      </w:r>
      <w:proofErr w:type="spellEnd"/>
      <w:r w:rsidRPr="004A5560">
        <w:rPr>
          <w:rFonts w:ascii="Times New Roman" w:eastAsia="Times New Roman" w:hAnsi="Times New Roman"/>
          <w:sz w:val="24"/>
          <w:szCs w:val="24"/>
          <w:lang w:eastAsia="ar-SA"/>
        </w:rPr>
        <w:t xml:space="preserve">, В.М. </w:t>
      </w:r>
      <w:proofErr w:type="spellStart"/>
      <w:r w:rsidRPr="004A5560">
        <w:rPr>
          <w:rFonts w:ascii="Times New Roman" w:eastAsia="Times New Roman" w:hAnsi="Times New Roman"/>
          <w:sz w:val="24"/>
          <w:szCs w:val="24"/>
          <w:lang w:eastAsia="ar-SA"/>
        </w:rPr>
        <w:t>Чаругин</w:t>
      </w:r>
      <w:proofErr w:type="spellEnd"/>
      <w:r w:rsidRPr="004A5560">
        <w:rPr>
          <w:rFonts w:ascii="Times New Roman" w:eastAsia="Times New Roman" w:hAnsi="Times New Roman"/>
          <w:sz w:val="24"/>
          <w:szCs w:val="24"/>
          <w:lang w:eastAsia="ar-SA"/>
        </w:rPr>
        <w:t>, Физика 11 класс, учебник для общеобразовательных учреждений, М.: Просвещение,  2020 год.</w:t>
      </w:r>
    </w:p>
    <w:p w:rsidR="004A5560" w:rsidRPr="004A5560" w:rsidRDefault="004A5560" w:rsidP="004A5560">
      <w:pPr>
        <w:spacing w:line="240" w:lineRule="auto"/>
        <w:ind w:firstLine="709"/>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 xml:space="preserve">В программе, кроме перечня элементов учебной информации, предъявляемой учащимся, содержится перечень фронтальных лабораторных работ. </w:t>
      </w:r>
    </w:p>
    <w:p w:rsidR="004A5560" w:rsidRPr="004A5560" w:rsidRDefault="004A5560" w:rsidP="004A5560">
      <w:pPr>
        <w:spacing w:line="240" w:lineRule="auto"/>
        <w:ind w:firstLine="709"/>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Важнейшие отличительные особенности программы для полной средней школы состоят в следующем:</w:t>
      </w:r>
    </w:p>
    <w:p w:rsidR="004A5560" w:rsidRPr="004A5560" w:rsidRDefault="004A5560" w:rsidP="004A5560">
      <w:pPr>
        <w:numPr>
          <w:ilvl w:val="0"/>
          <w:numId w:val="10"/>
        </w:numPr>
        <w:spacing w:line="240" w:lineRule="auto"/>
        <w:contextualSpacing/>
        <w:jc w:val="both"/>
        <w:rPr>
          <w:rFonts w:ascii="Times New Roman" w:hAnsi="Times New Roman"/>
          <w:sz w:val="24"/>
          <w:szCs w:val="24"/>
          <w:lang w:eastAsia="ar-SA"/>
        </w:rPr>
      </w:pPr>
      <w:r w:rsidRPr="004A5560">
        <w:rPr>
          <w:rFonts w:ascii="Times New Roman" w:hAnsi="Times New Roman"/>
          <w:sz w:val="24"/>
          <w:szCs w:val="24"/>
          <w:lang w:eastAsia="ar-SA"/>
        </w:rPr>
        <w:t>Основное содержание курса представлено для базового уровня;</w:t>
      </w:r>
    </w:p>
    <w:p w:rsidR="004A5560" w:rsidRPr="004A5560" w:rsidRDefault="004A5560" w:rsidP="004A5560">
      <w:pPr>
        <w:numPr>
          <w:ilvl w:val="0"/>
          <w:numId w:val="10"/>
        </w:numPr>
        <w:spacing w:line="240" w:lineRule="auto"/>
        <w:contextualSpacing/>
        <w:jc w:val="both"/>
        <w:rPr>
          <w:rFonts w:ascii="Times New Roman" w:hAnsi="Times New Roman"/>
          <w:sz w:val="24"/>
          <w:szCs w:val="24"/>
          <w:lang w:eastAsia="ar-SA"/>
        </w:rPr>
      </w:pPr>
      <w:r w:rsidRPr="004A5560">
        <w:rPr>
          <w:rFonts w:ascii="Times New Roman" w:hAnsi="Times New Roman"/>
          <w:sz w:val="24"/>
          <w:szCs w:val="24"/>
          <w:lang w:eastAsia="ar-SA"/>
        </w:rPr>
        <w:t>Объем и глубина учебного материала определяется содержанием учебной программы, требованиями к результатам обучения, которые получают дальнейшую конкретизацию в тематическом планировании;</w:t>
      </w:r>
    </w:p>
    <w:p w:rsidR="004A5560" w:rsidRPr="004A5560" w:rsidRDefault="004A5560" w:rsidP="004A5560">
      <w:pPr>
        <w:numPr>
          <w:ilvl w:val="0"/>
          <w:numId w:val="10"/>
        </w:numPr>
        <w:spacing w:line="240" w:lineRule="auto"/>
        <w:contextualSpacing/>
        <w:jc w:val="both"/>
        <w:rPr>
          <w:rFonts w:ascii="Times New Roman" w:hAnsi="Times New Roman"/>
          <w:sz w:val="24"/>
          <w:szCs w:val="24"/>
          <w:lang w:eastAsia="ar-SA"/>
        </w:rPr>
      </w:pPr>
      <w:r w:rsidRPr="004A5560">
        <w:rPr>
          <w:rFonts w:ascii="Times New Roman" w:hAnsi="Times New Roman"/>
          <w:sz w:val="24"/>
          <w:szCs w:val="24"/>
          <w:lang w:eastAsia="ar-SA"/>
        </w:rPr>
        <w:t>Требования к результатам обучения и тематическое планирование ограничивают объем содержания, изучаемого на базовом уровне.</w:t>
      </w:r>
    </w:p>
    <w:p w:rsidR="004A5560" w:rsidRPr="004A5560" w:rsidRDefault="004A5560" w:rsidP="004A5560">
      <w:pPr>
        <w:spacing w:line="240" w:lineRule="auto"/>
        <w:ind w:firstLine="708"/>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В программе для старшей школы предусмотрено развитие всех основных видов деятельности, представленных в программах для основного общего образования. Однако содержание программы для полной школы имеет особенности, обусловленные как предметным содержанием системы полного общего образования, так и возрастными особенностями учащихся.</w:t>
      </w:r>
    </w:p>
    <w:p w:rsidR="004A5560" w:rsidRPr="004A5560" w:rsidRDefault="004A5560" w:rsidP="004A5560">
      <w:pPr>
        <w:spacing w:line="240" w:lineRule="auto"/>
        <w:ind w:firstLine="708"/>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В старшем подростковом возрасте (16 – 18 лет) ведущую роль играет деятельность по овладению системой научных понятий в контексте предварительного профессионального самоопределения. Усвоение системы научных понятий формирует тип мышления, ориентирующий подростка на общекультурные образцы, нормы, эталоны взаимодействия с окружающим миром, а также становится источником нового типа познавательных интересов (не только к фактам, но и к закономерностям), средством формирования мировоззрения.</w:t>
      </w:r>
    </w:p>
    <w:p w:rsidR="004A5560" w:rsidRPr="004A5560" w:rsidRDefault="004A5560" w:rsidP="004A5560">
      <w:pPr>
        <w:spacing w:line="240" w:lineRule="auto"/>
        <w:ind w:firstLine="708"/>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Таким образом,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w:t>
      </w:r>
    </w:p>
    <w:p w:rsidR="004A5560" w:rsidRPr="004A5560" w:rsidRDefault="004A5560" w:rsidP="004A5560">
      <w:pPr>
        <w:spacing w:line="240" w:lineRule="auto"/>
        <w:ind w:firstLine="708"/>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Подростковый кризис связан  с развитием самосознания, что влияет на характер учебной деятельности. Для старших подростков по-прежнему актуальна учебная деятельность, направленная на саморазвитие и самообразование. У них продолжают развиваться теоретическое, формальное и рефлексивное мышление, способность рассуждать гипотетико-дедуктивным способом, абстрактно-логическим способом, умение оперировать гипотезами, рефлексия как способность анализировать и оценивать собственные интеллектуальные операции.</w:t>
      </w:r>
    </w:p>
    <w:p w:rsidR="004A5560" w:rsidRPr="004A5560" w:rsidRDefault="004A5560" w:rsidP="004A5560">
      <w:pPr>
        <w:spacing w:line="240" w:lineRule="auto"/>
        <w:ind w:firstLine="708"/>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 xml:space="preserve">Психологическим новообразованием подросткового возраста является целеполагание и построение жизненных планов во временной перспективе, т.е. наиболее </w:t>
      </w:r>
      <w:r w:rsidRPr="004A5560">
        <w:rPr>
          <w:rFonts w:ascii="Times New Roman" w:eastAsia="Times New Roman" w:hAnsi="Times New Roman"/>
          <w:sz w:val="24"/>
          <w:szCs w:val="24"/>
          <w:lang w:eastAsia="ar-SA"/>
        </w:rPr>
        <w:lastRenderedPageBreak/>
        <w:t>выражена мотивация, связанная с будущей взрослой жизнью, и снижена мотивация, связанная с периодом школьной жизни. В этом возрасте развивается способность к проектированию собственной учебной деятельности, построению собственной образовательной траектории.</w:t>
      </w:r>
    </w:p>
    <w:p w:rsidR="004A5560" w:rsidRPr="004A5560" w:rsidRDefault="004A5560" w:rsidP="004A5560">
      <w:pPr>
        <w:spacing w:line="240" w:lineRule="auto"/>
        <w:ind w:firstLine="708"/>
        <w:jc w:val="both"/>
        <w:rPr>
          <w:rFonts w:ascii="Times New Roman" w:eastAsia="Times New Roman" w:hAnsi="Times New Roman"/>
          <w:sz w:val="24"/>
          <w:szCs w:val="24"/>
          <w:lang w:eastAsia="ar-SA"/>
        </w:rPr>
      </w:pPr>
      <w:r w:rsidRPr="004A5560">
        <w:rPr>
          <w:rFonts w:ascii="Times New Roman" w:eastAsia="Times New Roman" w:hAnsi="Times New Roman"/>
          <w:sz w:val="24"/>
          <w:szCs w:val="24"/>
          <w:lang w:eastAsia="ar-SA"/>
        </w:rPr>
        <w:t>Учитывая вышеизложенное, а также положение о том, что образовательные результаты на предметном уровне должны подлежать оценке в ходе итоговой аттестации, в тематическом планировании предметные цели и планируемые результаты обучения конкретизированы до уровня учебных действий, которыми овладевают обучающиеся в процессе освоения предметного содержания. В физике, где ведущую роль играет познавательная деятельность, основные виды учебной деятельности обучающегося на уровне учебных действий включают умение характеризовать, объяснять, классифицировать, овладевать методами научного познания и т.д.</w:t>
      </w:r>
    </w:p>
    <w:p w:rsidR="004A5560" w:rsidRPr="004A5560" w:rsidRDefault="004A5560" w:rsidP="004A5560">
      <w:pPr>
        <w:spacing w:line="240" w:lineRule="auto"/>
        <w:ind w:left="426"/>
        <w:contextualSpacing/>
        <w:jc w:val="both"/>
        <w:rPr>
          <w:rFonts w:ascii="Times New Roman" w:hAnsi="Times New Roman"/>
          <w:sz w:val="24"/>
          <w:szCs w:val="24"/>
        </w:rPr>
      </w:pPr>
    </w:p>
    <w:p w:rsidR="004A5560" w:rsidRPr="004A5560" w:rsidRDefault="004A5560" w:rsidP="004A5560">
      <w:pPr>
        <w:spacing w:before="360" w:after="120" w:line="240" w:lineRule="auto"/>
        <w:jc w:val="center"/>
        <w:rPr>
          <w:rFonts w:ascii="Times New Roman" w:hAnsi="Times New Roman"/>
          <w:b/>
          <w:sz w:val="24"/>
          <w:szCs w:val="24"/>
        </w:rPr>
      </w:pPr>
      <w:r w:rsidRPr="004A5560">
        <w:rPr>
          <w:rFonts w:ascii="Times New Roman" w:hAnsi="Times New Roman"/>
          <w:b/>
          <w:sz w:val="24"/>
          <w:szCs w:val="24"/>
        </w:rPr>
        <w:t>Планируемые результаты освоения курса</w:t>
      </w:r>
    </w:p>
    <w:p w:rsidR="004A5560" w:rsidRPr="004A5560" w:rsidRDefault="004A5560" w:rsidP="004A5560">
      <w:pPr>
        <w:spacing w:line="240" w:lineRule="auto"/>
        <w:ind w:firstLine="709"/>
        <w:jc w:val="both"/>
        <w:rPr>
          <w:rFonts w:ascii="Times New Roman" w:hAnsi="Times New Roman"/>
          <w:sz w:val="24"/>
          <w:szCs w:val="24"/>
        </w:rPr>
      </w:pPr>
      <w:r w:rsidRPr="004A5560">
        <w:rPr>
          <w:rFonts w:ascii="Times New Roman" w:hAnsi="Times New Roman"/>
          <w:b/>
          <w:bCs/>
          <w:sz w:val="24"/>
          <w:szCs w:val="24"/>
        </w:rPr>
        <w:t>Личностными</w:t>
      </w:r>
      <w:r w:rsidRPr="004A5560">
        <w:rPr>
          <w:rFonts w:ascii="Times New Roman" w:hAnsi="Times New Roman"/>
          <w:bCs/>
          <w:sz w:val="24"/>
          <w:szCs w:val="24"/>
        </w:rPr>
        <w:t xml:space="preserve"> результатами </w:t>
      </w:r>
      <w:r w:rsidRPr="004A5560">
        <w:rPr>
          <w:rFonts w:ascii="Times New Roman" w:eastAsia="SchoolBookSanPin" w:hAnsi="Times New Roman"/>
          <w:sz w:val="24"/>
          <w:szCs w:val="24"/>
        </w:rPr>
        <w:t>освоения выпускниками средней школы программы по физике являются:</w:t>
      </w:r>
    </w:p>
    <w:p w:rsidR="004A5560" w:rsidRPr="004A5560" w:rsidRDefault="004A5560" w:rsidP="004A5560">
      <w:pPr>
        <w:numPr>
          <w:ilvl w:val="0"/>
          <w:numId w:val="2"/>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умение управлять своей познавательной деятельностью;</w:t>
      </w:r>
    </w:p>
    <w:p w:rsidR="004A5560" w:rsidRPr="004A5560" w:rsidRDefault="004A5560" w:rsidP="004A5560">
      <w:pPr>
        <w:numPr>
          <w:ilvl w:val="0"/>
          <w:numId w:val="2"/>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A5560" w:rsidRPr="004A5560" w:rsidRDefault="004A5560" w:rsidP="004A5560">
      <w:pPr>
        <w:numPr>
          <w:ilvl w:val="0"/>
          <w:numId w:val="2"/>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умение сотрудничать с взрослыми, сверстниками, детьми младшего возраста в образовательной, учебно-исследовательской, проектной и других видах деятельности;</w:t>
      </w:r>
    </w:p>
    <w:p w:rsidR="004A5560" w:rsidRPr="004A5560" w:rsidRDefault="004A5560" w:rsidP="004A5560">
      <w:pPr>
        <w:numPr>
          <w:ilvl w:val="0"/>
          <w:numId w:val="2"/>
        </w:numPr>
        <w:spacing w:line="240" w:lineRule="auto"/>
        <w:ind w:left="426" w:hanging="426"/>
        <w:contextualSpacing/>
        <w:jc w:val="both"/>
        <w:rPr>
          <w:rFonts w:ascii="Times New Roman" w:hAnsi="Times New Roman"/>
          <w:sz w:val="24"/>
          <w:szCs w:val="24"/>
        </w:rPr>
      </w:pPr>
      <w:proofErr w:type="spellStart"/>
      <w:r w:rsidRPr="004A5560">
        <w:rPr>
          <w:rFonts w:ascii="Times New Roman" w:hAnsi="Times New Roman"/>
          <w:sz w:val="24"/>
          <w:szCs w:val="24"/>
        </w:rPr>
        <w:t>сформированность</w:t>
      </w:r>
      <w:proofErr w:type="spellEnd"/>
      <w:r w:rsidRPr="004A5560">
        <w:rPr>
          <w:rFonts w:ascii="Times New Roman" w:hAnsi="Times New Roman"/>
          <w:sz w:val="24"/>
          <w:szCs w:val="24"/>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4A5560" w:rsidRPr="004A5560" w:rsidRDefault="004A5560" w:rsidP="004A5560">
      <w:pPr>
        <w:numPr>
          <w:ilvl w:val="0"/>
          <w:numId w:val="2"/>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чувство гордости за отечественную физическую науку, гуманизм;</w:t>
      </w:r>
    </w:p>
    <w:p w:rsidR="004A5560" w:rsidRPr="004A5560" w:rsidRDefault="004A5560" w:rsidP="004A5560">
      <w:pPr>
        <w:numPr>
          <w:ilvl w:val="0"/>
          <w:numId w:val="2"/>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положительное отношение к труду, целеустремлённость;</w:t>
      </w:r>
    </w:p>
    <w:p w:rsidR="004A5560" w:rsidRPr="004A5560" w:rsidRDefault="004A5560" w:rsidP="004A5560">
      <w:pPr>
        <w:numPr>
          <w:ilvl w:val="0"/>
          <w:numId w:val="2"/>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rsidR="004A5560" w:rsidRPr="004A5560" w:rsidRDefault="004A5560" w:rsidP="004A5560">
      <w:pPr>
        <w:spacing w:before="120" w:line="240" w:lineRule="auto"/>
        <w:ind w:firstLine="709"/>
        <w:jc w:val="both"/>
        <w:rPr>
          <w:rFonts w:ascii="Times New Roman" w:eastAsia="SchoolBookSanPin" w:hAnsi="Times New Roman"/>
          <w:sz w:val="24"/>
          <w:szCs w:val="24"/>
        </w:rPr>
      </w:pPr>
      <w:proofErr w:type="spellStart"/>
      <w:r w:rsidRPr="004A5560">
        <w:rPr>
          <w:rFonts w:ascii="Times New Roman" w:hAnsi="Times New Roman"/>
          <w:b/>
          <w:bCs/>
          <w:sz w:val="24"/>
          <w:szCs w:val="24"/>
        </w:rPr>
        <w:t>Метапредметными</w:t>
      </w:r>
      <w:proofErr w:type="spellEnd"/>
      <w:r w:rsidRPr="004A5560">
        <w:rPr>
          <w:rFonts w:ascii="Times New Roman" w:hAnsi="Times New Roman"/>
          <w:bCs/>
          <w:sz w:val="24"/>
          <w:szCs w:val="24"/>
        </w:rPr>
        <w:t xml:space="preserve"> результатами </w:t>
      </w:r>
      <w:r w:rsidRPr="004A5560">
        <w:rPr>
          <w:rFonts w:ascii="Times New Roman" w:eastAsia="SchoolBookSanPin" w:hAnsi="Times New Roman"/>
          <w:sz w:val="24"/>
          <w:szCs w:val="24"/>
        </w:rPr>
        <w:t>освоения выпускниками средней школы программы по физике являются:</w:t>
      </w:r>
    </w:p>
    <w:p w:rsidR="004A5560" w:rsidRPr="004A5560" w:rsidRDefault="004A5560" w:rsidP="004A5560">
      <w:pPr>
        <w:numPr>
          <w:ilvl w:val="0"/>
          <w:numId w:val="5"/>
        </w:numPr>
        <w:spacing w:line="240" w:lineRule="auto"/>
        <w:ind w:left="850" w:hanging="425"/>
        <w:contextualSpacing/>
        <w:jc w:val="both"/>
        <w:rPr>
          <w:rFonts w:ascii="Times New Roman" w:hAnsi="Times New Roman"/>
          <w:sz w:val="24"/>
          <w:szCs w:val="24"/>
        </w:rPr>
      </w:pPr>
      <w:r w:rsidRPr="004A5560">
        <w:rPr>
          <w:rFonts w:ascii="Times New Roman" w:hAnsi="Times New Roman"/>
          <w:sz w:val="24"/>
          <w:szCs w:val="24"/>
        </w:rPr>
        <w:t xml:space="preserve">освоение </w:t>
      </w:r>
      <w:r w:rsidRPr="004A5560">
        <w:rPr>
          <w:rFonts w:ascii="Times New Roman" w:hAnsi="Times New Roman"/>
          <w:i/>
          <w:sz w:val="24"/>
          <w:szCs w:val="24"/>
        </w:rPr>
        <w:t>регулятивных</w:t>
      </w:r>
      <w:r w:rsidRPr="004A5560">
        <w:rPr>
          <w:rFonts w:ascii="Times New Roman" w:hAnsi="Times New Roman"/>
          <w:sz w:val="24"/>
          <w:szCs w:val="24"/>
        </w:rPr>
        <w:t xml:space="preserve"> универсальных учебных действий:</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самостоятельно определять цели, ставить и формулировать собственные задачи в образовательной деятельности и жизненных ситуациях;</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оценивать ресурсы, в том числе время и другие нематериальные ресурсы, необходимые для достижения поставленной ранее цели; </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сопоставлять имеющиеся возможности и необходимые для достижения цели ресурсы;</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определять несколько путей достижения поставленной цели;</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задавать параметры и критерии, по которым можно определить, что цель достигнута;</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сопоставлять полученный результат деятельности с поставленной заранее целью;</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осознавать последствия достижения поставленной цели в деятельности, собственной жизни и жизни окружающих людей;</w:t>
      </w:r>
    </w:p>
    <w:p w:rsidR="004A5560" w:rsidRPr="004A5560" w:rsidRDefault="004A5560" w:rsidP="004A5560">
      <w:pPr>
        <w:numPr>
          <w:ilvl w:val="0"/>
          <w:numId w:val="6"/>
        </w:numPr>
        <w:spacing w:line="240" w:lineRule="auto"/>
        <w:contextualSpacing/>
        <w:jc w:val="both"/>
        <w:rPr>
          <w:rFonts w:ascii="Times New Roman" w:hAnsi="Times New Roman"/>
          <w:vanish/>
          <w:sz w:val="24"/>
          <w:szCs w:val="24"/>
        </w:rPr>
      </w:pPr>
    </w:p>
    <w:p w:rsidR="004A5560" w:rsidRPr="004A5560" w:rsidRDefault="004A5560" w:rsidP="004A5560">
      <w:pPr>
        <w:numPr>
          <w:ilvl w:val="0"/>
          <w:numId w:val="6"/>
        </w:numPr>
        <w:spacing w:line="240" w:lineRule="auto"/>
        <w:ind w:left="851" w:hanging="425"/>
        <w:contextualSpacing/>
        <w:jc w:val="both"/>
        <w:rPr>
          <w:rFonts w:ascii="Times New Roman" w:hAnsi="Times New Roman"/>
          <w:sz w:val="24"/>
          <w:szCs w:val="24"/>
        </w:rPr>
      </w:pPr>
      <w:r w:rsidRPr="004A5560">
        <w:rPr>
          <w:rFonts w:ascii="Times New Roman" w:hAnsi="Times New Roman"/>
          <w:sz w:val="24"/>
          <w:szCs w:val="24"/>
        </w:rPr>
        <w:t xml:space="preserve">освоение </w:t>
      </w:r>
      <w:r w:rsidRPr="004A5560">
        <w:rPr>
          <w:rFonts w:ascii="Times New Roman" w:hAnsi="Times New Roman"/>
          <w:i/>
          <w:sz w:val="24"/>
          <w:szCs w:val="24"/>
        </w:rPr>
        <w:t>познавательных</w:t>
      </w:r>
      <w:r w:rsidRPr="004A5560">
        <w:rPr>
          <w:rFonts w:ascii="Times New Roman" w:hAnsi="Times New Roman"/>
          <w:sz w:val="24"/>
          <w:szCs w:val="24"/>
        </w:rPr>
        <w:t xml:space="preserve"> универсальных учебных действий:</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критически оценивать и интерпретировать информацию с разных позиций; </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распознавать и фиксировать противоречия в информационных источниках; </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lastRenderedPageBreak/>
        <w:t>использовать различные модельно-схематические средства для представления выявленных в информационных источниках противоречий;</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осуществлять развёрнутый информационный поиск и ставить на его основе новые (учебные и познавательные) задачи; </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искать и находить обобщённые способы решения задач;</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приводить критические </w:t>
      </w:r>
      <w:proofErr w:type="gramStart"/>
      <w:r w:rsidRPr="004A5560">
        <w:rPr>
          <w:rFonts w:ascii="Times New Roman" w:hAnsi="Times New Roman"/>
          <w:sz w:val="24"/>
          <w:szCs w:val="24"/>
        </w:rPr>
        <w:t>аргументы</w:t>
      </w:r>
      <w:proofErr w:type="gramEnd"/>
      <w:r w:rsidRPr="004A5560">
        <w:rPr>
          <w:rFonts w:ascii="Times New Roman" w:hAnsi="Times New Roman"/>
          <w:sz w:val="24"/>
          <w:szCs w:val="24"/>
        </w:rPr>
        <w:t xml:space="preserve"> как в отношении собственного суждения, так и в отношении действий и суждений другого человека;</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анализировать и преобразовывать проблемно-противоречивые ситуации;</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выходить за рамки учебного предмета и осуществлять целенаправленный поиск возможности широкого переноса средств и способов действия;</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4A5560" w:rsidRPr="004A5560" w:rsidRDefault="004A5560" w:rsidP="004A5560">
      <w:pPr>
        <w:numPr>
          <w:ilvl w:val="0"/>
          <w:numId w:val="7"/>
        </w:numPr>
        <w:spacing w:line="240" w:lineRule="auto"/>
        <w:contextualSpacing/>
        <w:jc w:val="both"/>
        <w:rPr>
          <w:rFonts w:ascii="Times New Roman" w:hAnsi="Times New Roman"/>
          <w:vanish/>
          <w:sz w:val="24"/>
          <w:szCs w:val="24"/>
        </w:rPr>
      </w:pPr>
    </w:p>
    <w:p w:rsidR="004A5560" w:rsidRPr="004A5560" w:rsidRDefault="004A5560" w:rsidP="004A5560">
      <w:pPr>
        <w:numPr>
          <w:ilvl w:val="0"/>
          <w:numId w:val="7"/>
        </w:numPr>
        <w:spacing w:line="240" w:lineRule="auto"/>
        <w:contextualSpacing/>
        <w:jc w:val="both"/>
        <w:rPr>
          <w:rFonts w:ascii="Times New Roman" w:hAnsi="Times New Roman"/>
          <w:vanish/>
          <w:sz w:val="24"/>
          <w:szCs w:val="24"/>
        </w:rPr>
      </w:pPr>
    </w:p>
    <w:p w:rsidR="004A5560" w:rsidRPr="004A5560" w:rsidRDefault="004A5560" w:rsidP="004A5560">
      <w:pPr>
        <w:numPr>
          <w:ilvl w:val="0"/>
          <w:numId w:val="7"/>
        </w:numPr>
        <w:spacing w:line="240" w:lineRule="auto"/>
        <w:ind w:left="851" w:hanging="425"/>
        <w:contextualSpacing/>
        <w:jc w:val="both"/>
        <w:rPr>
          <w:rFonts w:ascii="Times New Roman" w:hAnsi="Times New Roman"/>
          <w:sz w:val="24"/>
          <w:szCs w:val="24"/>
        </w:rPr>
      </w:pPr>
      <w:r w:rsidRPr="004A5560">
        <w:rPr>
          <w:rFonts w:ascii="Times New Roman" w:hAnsi="Times New Roman"/>
          <w:sz w:val="24"/>
          <w:szCs w:val="24"/>
        </w:rPr>
        <w:t xml:space="preserve">освоение </w:t>
      </w:r>
      <w:r w:rsidRPr="004A5560">
        <w:rPr>
          <w:rFonts w:ascii="Times New Roman" w:hAnsi="Times New Roman"/>
          <w:i/>
          <w:sz w:val="24"/>
          <w:szCs w:val="24"/>
        </w:rPr>
        <w:t>коммуникативных</w:t>
      </w:r>
      <w:r w:rsidRPr="004A5560">
        <w:rPr>
          <w:rFonts w:ascii="Times New Roman" w:hAnsi="Times New Roman"/>
          <w:sz w:val="24"/>
          <w:szCs w:val="24"/>
        </w:rPr>
        <w:t xml:space="preserve"> универсальных учебных действий:</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осуществлять деловую </w:t>
      </w:r>
      <w:proofErr w:type="gramStart"/>
      <w:r w:rsidRPr="004A5560">
        <w:rPr>
          <w:rFonts w:ascii="Times New Roman" w:hAnsi="Times New Roman"/>
          <w:sz w:val="24"/>
          <w:szCs w:val="24"/>
        </w:rPr>
        <w:t>коммуникацию</w:t>
      </w:r>
      <w:proofErr w:type="gramEnd"/>
      <w:r w:rsidRPr="004A5560">
        <w:rPr>
          <w:rFonts w:ascii="Times New Roman" w:hAnsi="Times New Roman"/>
          <w:sz w:val="24"/>
          <w:szCs w:val="24"/>
        </w:rPr>
        <w:t xml:space="preserve"> как со сверстниками, так и с взрослыми (как внутри образовательной организации, так и за её пределами);</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развёрнуто, логично и точно излагать свою точку зрения с использованием адекватных (устных и письменных) языковых средств; </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распознавать </w:t>
      </w:r>
      <w:proofErr w:type="spellStart"/>
      <w:r w:rsidRPr="004A5560">
        <w:rPr>
          <w:rFonts w:ascii="Times New Roman" w:hAnsi="Times New Roman"/>
          <w:sz w:val="24"/>
          <w:szCs w:val="24"/>
        </w:rPr>
        <w:t>конфликтогенные</w:t>
      </w:r>
      <w:proofErr w:type="spellEnd"/>
      <w:r w:rsidRPr="004A5560">
        <w:rPr>
          <w:rFonts w:ascii="Times New Roman" w:hAnsi="Times New Roman"/>
          <w:sz w:val="24"/>
          <w:szCs w:val="24"/>
        </w:rPr>
        <w:t xml:space="preserve"> ситуации и предотвращать конфликты до их активной фазы; </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согласовывать позиции членов команды в процессе работы над общим продуктом (решением);</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 xml:space="preserve">представлять публично результаты индивидуальной и групповой </w:t>
      </w:r>
      <w:proofErr w:type="gramStart"/>
      <w:r w:rsidRPr="004A5560">
        <w:rPr>
          <w:rFonts w:ascii="Times New Roman" w:hAnsi="Times New Roman"/>
          <w:sz w:val="24"/>
          <w:szCs w:val="24"/>
        </w:rPr>
        <w:t>деятельности</w:t>
      </w:r>
      <w:proofErr w:type="gramEnd"/>
      <w:r w:rsidRPr="004A5560">
        <w:rPr>
          <w:rFonts w:ascii="Times New Roman" w:hAnsi="Times New Roman"/>
          <w:sz w:val="24"/>
          <w:szCs w:val="24"/>
        </w:rPr>
        <w:t xml:space="preserve"> как перед знакомой, так и перед незнакомой аудиторией;</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подбирать партнёров для деловой коммуникации, исходя из соображений результативности взаимодействия, а не личных симпатий;</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воспринимать критические замечания как ресурс собственного развития;</w:t>
      </w:r>
    </w:p>
    <w:p w:rsidR="004A5560" w:rsidRPr="004A5560" w:rsidRDefault="004A5560" w:rsidP="004A5560">
      <w:pPr>
        <w:numPr>
          <w:ilvl w:val="0"/>
          <w:numId w:val="3"/>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A5560" w:rsidRPr="004A5560" w:rsidRDefault="004A5560" w:rsidP="004A5560">
      <w:pPr>
        <w:spacing w:before="120" w:line="240" w:lineRule="auto"/>
        <w:ind w:firstLine="709"/>
        <w:jc w:val="both"/>
        <w:rPr>
          <w:rFonts w:ascii="Times New Roman" w:eastAsia="SchoolBookSanPin" w:hAnsi="Times New Roman"/>
          <w:sz w:val="24"/>
          <w:szCs w:val="24"/>
        </w:rPr>
      </w:pPr>
      <w:r w:rsidRPr="004A5560">
        <w:rPr>
          <w:rFonts w:ascii="Times New Roman" w:hAnsi="Times New Roman"/>
          <w:b/>
          <w:bCs/>
          <w:sz w:val="24"/>
          <w:szCs w:val="24"/>
        </w:rPr>
        <w:t>Предметными</w:t>
      </w:r>
      <w:r w:rsidRPr="004A5560">
        <w:rPr>
          <w:rFonts w:ascii="Times New Roman" w:hAnsi="Times New Roman"/>
          <w:bCs/>
          <w:sz w:val="24"/>
          <w:szCs w:val="24"/>
        </w:rPr>
        <w:t xml:space="preserve"> результатами </w:t>
      </w:r>
      <w:r w:rsidRPr="004A5560">
        <w:rPr>
          <w:rFonts w:ascii="Times New Roman" w:eastAsia="SchoolBookSanPin" w:hAnsi="Times New Roman"/>
          <w:sz w:val="24"/>
          <w:szCs w:val="24"/>
        </w:rPr>
        <w:t xml:space="preserve">освоения выпускниками средней школы программы по физике на </w:t>
      </w:r>
      <w:r w:rsidRPr="004A5560">
        <w:rPr>
          <w:rFonts w:ascii="Times New Roman" w:eastAsia="SchoolBookSanPin" w:hAnsi="Times New Roman"/>
          <w:i/>
          <w:sz w:val="24"/>
          <w:szCs w:val="24"/>
        </w:rPr>
        <w:t>базовом</w:t>
      </w:r>
      <w:r w:rsidRPr="004A5560">
        <w:rPr>
          <w:rFonts w:ascii="Times New Roman" w:eastAsia="SchoolBookSanPin" w:hAnsi="Times New Roman"/>
          <w:sz w:val="24"/>
          <w:szCs w:val="24"/>
        </w:rPr>
        <w:t xml:space="preserve"> уровне являются:</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proofErr w:type="spellStart"/>
      <w:r w:rsidRPr="004A5560">
        <w:rPr>
          <w:rFonts w:ascii="Times New Roman" w:hAnsi="Times New Roman"/>
          <w:sz w:val="24"/>
          <w:szCs w:val="24"/>
        </w:rPr>
        <w:t>сформированность</w:t>
      </w:r>
      <w:proofErr w:type="spellEnd"/>
      <w:r w:rsidRPr="004A5560">
        <w:rPr>
          <w:rFonts w:ascii="Times New Roman" w:hAnsi="Times New Roman"/>
          <w:sz w:val="24"/>
          <w:szCs w:val="24"/>
        </w:rPr>
        <w:t xml:space="preserve"> представлений о закономерной связи и познаваемости явлений природы, об объективности научного знания, о роли и место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proofErr w:type="spellStart"/>
      <w:r w:rsidRPr="004A5560">
        <w:rPr>
          <w:rFonts w:ascii="Times New Roman" w:hAnsi="Times New Roman"/>
          <w:sz w:val="24"/>
          <w:szCs w:val="24"/>
        </w:rPr>
        <w:t>сформированность</w:t>
      </w:r>
      <w:proofErr w:type="spellEnd"/>
      <w:r w:rsidRPr="004A5560">
        <w:rPr>
          <w:rFonts w:ascii="Times New Roman" w:hAnsi="Times New Roman"/>
          <w:sz w:val="24"/>
          <w:szCs w:val="24"/>
        </w:rPr>
        <w:t xml:space="preserve">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lastRenderedPageBreak/>
        <w:t>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умение решать простые физические задачи;</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proofErr w:type="spellStart"/>
      <w:r w:rsidRPr="004A5560">
        <w:rPr>
          <w:rFonts w:ascii="Times New Roman" w:hAnsi="Times New Roman"/>
          <w:sz w:val="24"/>
          <w:szCs w:val="24"/>
        </w:rPr>
        <w:t>сформированность</w:t>
      </w:r>
      <w:proofErr w:type="spellEnd"/>
      <w:r w:rsidRPr="004A5560">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r w:rsidRPr="004A5560">
        <w:rPr>
          <w:rFonts w:ascii="Times New Roman" w:hAnsi="Times New Roman"/>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A5560" w:rsidRPr="004A5560" w:rsidRDefault="004A5560" w:rsidP="004A5560">
      <w:pPr>
        <w:numPr>
          <w:ilvl w:val="0"/>
          <w:numId w:val="4"/>
        </w:numPr>
        <w:spacing w:line="240" w:lineRule="auto"/>
        <w:ind w:left="426" w:hanging="426"/>
        <w:contextualSpacing/>
        <w:jc w:val="both"/>
        <w:rPr>
          <w:rFonts w:ascii="Times New Roman" w:hAnsi="Times New Roman"/>
          <w:sz w:val="24"/>
          <w:szCs w:val="24"/>
        </w:rPr>
      </w:pPr>
      <w:proofErr w:type="spellStart"/>
      <w:r w:rsidRPr="004A5560">
        <w:rPr>
          <w:rFonts w:ascii="Times New Roman" w:hAnsi="Times New Roman"/>
          <w:sz w:val="24"/>
          <w:szCs w:val="24"/>
        </w:rPr>
        <w:t>сформированность</w:t>
      </w:r>
      <w:proofErr w:type="spellEnd"/>
      <w:r w:rsidRPr="004A5560">
        <w:rPr>
          <w:rFonts w:ascii="Times New Roman" w:hAnsi="Times New Roman"/>
          <w:sz w:val="24"/>
          <w:szCs w:val="24"/>
        </w:rPr>
        <w:t xml:space="preserve"> собственной позиции по отношению к физической информации, получаемой из разных источников.</w:t>
      </w:r>
    </w:p>
    <w:p w:rsidR="004A5560" w:rsidRPr="004A5560" w:rsidRDefault="004A5560" w:rsidP="004A5560">
      <w:pPr>
        <w:spacing w:before="360" w:after="120" w:line="240" w:lineRule="auto"/>
        <w:jc w:val="center"/>
        <w:rPr>
          <w:rFonts w:ascii="Times New Roman" w:hAnsi="Times New Roman"/>
          <w:b/>
          <w:sz w:val="24"/>
          <w:szCs w:val="24"/>
        </w:rPr>
      </w:pPr>
    </w:p>
    <w:p w:rsidR="004A5560" w:rsidRPr="004A5560" w:rsidRDefault="004A5560" w:rsidP="004A5560">
      <w:pPr>
        <w:spacing w:before="360" w:after="120" w:line="240" w:lineRule="auto"/>
        <w:jc w:val="center"/>
        <w:rPr>
          <w:rFonts w:ascii="Times New Roman" w:hAnsi="Times New Roman"/>
          <w:b/>
          <w:sz w:val="24"/>
          <w:szCs w:val="24"/>
        </w:rPr>
      </w:pPr>
      <w:r w:rsidRPr="004A5560">
        <w:rPr>
          <w:rFonts w:ascii="Times New Roman" w:hAnsi="Times New Roman"/>
          <w:b/>
          <w:sz w:val="24"/>
          <w:szCs w:val="24"/>
        </w:rPr>
        <w:t>Содержание курса</w:t>
      </w:r>
    </w:p>
    <w:p w:rsidR="004A5560" w:rsidRPr="004A5560" w:rsidRDefault="004A5560" w:rsidP="004A5560">
      <w:pPr>
        <w:spacing w:after="240" w:line="240" w:lineRule="auto"/>
        <w:jc w:val="center"/>
        <w:rPr>
          <w:rFonts w:ascii="Times New Roman" w:hAnsi="Times New Roman"/>
          <w:sz w:val="24"/>
          <w:szCs w:val="24"/>
        </w:rPr>
      </w:pPr>
      <w:r w:rsidRPr="004A5560">
        <w:rPr>
          <w:rFonts w:ascii="Times New Roman" w:hAnsi="Times New Roman"/>
          <w:sz w:val="24"/>
          <w:szCs w:val="24"/>
        </w:rPr>
        <w:t>10 класс (68 часов, 2 ч в неделю)</w:t>
      </w:r>
    </w:p>
    <w:p w:rsidR="004A5560" w:rsidRPr="004A5560" w:rsidRDefault="004A5560" w:rsidP="004A5560">
      <w:pPr>
        <w:spacing w:line="240" w:lineRule="auto"/>
        <w:ind w:firstLine="709"/>
        <w:jc w:val="both"/>
        <w:rPr>
          <w:rFonts w:ascii="Times New Roman" w:hAnsi="Times New Roman"/>
          <w:sz w:val="24"/>
          <w:szCs w:val="24"/>
        </w:rPr>
      </w:pPr>
      <w:r w:rsidRPr="004A5560">
        <w:rPr>
          <w:rFonts w:ascii="Times New Roman" w:hAnsi="Times New Roman"/>
          <w:sz w:val="24"/>
          <w:szCs w:val="24"/>
        </w:rPr>
        <w:t>Введение (1 ч)</w:t>
      </w:r>
    </w:p>
    <w:p w:rsidR="004A5560" w:rsidRPr="004A5560" w:rsidRDefault="004A5560" w:rsidP="004A5560">
      <w:pPr>
        <w:spacing w:after="120" w:line="240" w:lineRule="auto"/>
        <w:jc w:val="both"/>
        <w:rPr>
          <w:rFonts w:ascii="Times New Roman" w:hAnsi="Times New Roman"/>
          <w:sz w:val="24"/>
          <w:szCs w:val="24"/>
        </w:rPr>
      </w:pPr>
      <w:r w:rsidRPr="004A5560">
        <w:rPr>
          <w:rFonts w:ascii="Times New Roman" w:hAnsi="Times New Roman"/>
          <w:sz w:val="24"/>
          <w:szCs w:val="24"/>
        </w:rPr>
        <w:t>Физика – фундаментальная наука о природе. Научный метод познания. Методы исследования физических явлений. Моделирование физических явлений и процессов. Научные факты и гипотезы. Физические законы и границы их применимости. Физические теории и принцип соответствия. Физические величины. Погрешности измерения физических величин. Роль и место физики в формировании современной научной картины мира, в практической деятельности людей. Физика и культура.</w:t>
      </w:r>
    </w:p>
    <w:p w:rsidR="004A5560" w:rsidRPr="004A5560" w:rsidRDefault="004A5560" w:rsidP="004A5560">
      <w:pPr>
        <w:spacing w:before="240" w:line="240" w:lineRule="auto"/>
        <w:ind w:firstLine="709"/>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Механика (26 ч)</w:t>
      </w:r>
    </w:p>
    <w:p w:rsidR="004A5560" w:rsidRPr="004A5560" w:rsidRDefault="004A5560" w:rsidP="004A5560">
      <w:pPr>
        <w:spacing w:after="120" w:line="240" w:lineRule="auto"/>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 xml:space="preserve">Границы применимости классической механики. Пространство и время. Относительность механического движения. Системы отсчёта. Скалярные и векторные физические величины. Траектория. Путь. Перемещение. Скорость. Ускорение. Равномерное и равноускоренное прямолинейное движение. Равномерное движение по окружности. Взаимодействие тел. Явление инерции. Сила. Масса. Инерциальные системы отсчета. Законы динамики Ньютона. Сила тяжести, вес, невесомость. Сила упругости, сила трения. Законы: всемирного тяготения, Гука, трения. Использование законов механики для объяснения движения небесных тел и для развития космических исследований. Импульс материальной точки и системы. Импульс силы. Закон сохранения импульса. Механическая работа. Мощность. Механическая энергия материальной точки и системы. Закон сохранения механической энергии. Работа силы тяжести и силы упругости. Равновесие материальной точки и твердого тела. Момент силы. Условия равновесия. </w:t>
      </w:r>
    </w:p>
    <w:p w:rsidR="004A5560" w:rsidRPr="004A5560" w:rsidRDefault="004A5560" w:rsidP="004A5560">
      <w:pPr>
        <w:spacing w:line="240" w:lineRule="auto"/>
        <w:ind w:firstLine="709"/>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Лабораторные работы:</w:t>
      </w:r>
    </w:p>
    <w:p w:rsidR="004A5560" w:rsidRPr="004A5560" w:rsidRDefault="004A5560" w:rsidP="004A5560">
      <w:pPr>
        <w:numPr>
          <w:ilvl w:val="0"/>
          <w:numId w:val="8"/>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Изучение движения тела по окружности.</w:t>
      </w:r>
    </w:p>
    <w:p w:rsidR="004A5560" w:rsidRPr="004A5560" w:rsidRDefault="004A5560" w:rsidP="004A5560">
      <w:pPr>
        <w:numPr>
          <w:ilvl w:val="0"/>
          <w:numId w:val="8"/>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Изучение закона сохранения механической энергии.</w:t>
      </w:r>
    </w:p>
    <w:p w:rsidR="004A5560" w:rsidRPr="004A5560" w:rsidRDefault="004A5560" w:rsidP="004A5560">
      <w:pPr>
        <w:spacing w:before="240" w:line="240" w:lineRule="auto"/>
        <w:ind w:firstLine="709"/>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lastRenderedPageBreak/>
        <w:t>Молекулярная физика. Термодинамика (17 ч)</w:t>
      </w:r>
    </w:p>
    <w:p w:rsidR="004A5560" w:rsidRPr="004A5560" w:rsidRDefault="004A5560" w:rsidP="004A5560">
      <w:pPr>
        <w:spacing w:after="120" w:line="240" w:lineRule="auto"/>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Молекулярно-кинетическая теория (МКТ) строения вещества, ее экспериментальные доказательства. Тепловое равновесие.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4A5560">
        <w:rPr>
          <w:rFonts w:ascii="Times New Roman" w:eastAsia="Times New Roman" w:hAnsi="Times New Roman"/>
          <w:color w:val="000000"/>
          <w:sz w:val="24"/>
          <w:szCs w:val="24"/>
          <w:lang w:eastAsia="ru-RU"/>
        </w:rPr>
        <w:t>Клапейрона</w:t>
      </w:r>
      <w:proofErr w:type="spellEnd"/>
      <w:r w:rsidRPr="004A5560">
        <w:rPr>
          <w:rFonts w:ascii="Times New Roman" w:eastAsia="Times New Roman" w:hAnsi="Times New Roman"/>
          <w:color w:val="000000"/>
          <w:sz w:val="24"/>
          <w:szCs w:val="24"/>
          <w:lang w:eastAsia="ru-RU"/>
        </w:rPr>
        <w:t>. Газовые законы. Агрегатное состояние вещества. Взаимные превращения жидкостей и газов. Влажность воздуха. Модель строения жидкостей. Поверхностное натяжение. Кристаллические и аморфные тела. Внутренняя энергия. Работа и теплопередача как способы изменения внутренней энергии. Уравнение теплового баланса. Первый закон термодинамики. Необратимость тепловых процессов. Принципы действия и КПД тепловых машин.</w:t>
      </w:r>
    </w:p>
    <w:p w:rsidR="004A5560" w:rsidRPr="004A5560" w:rsidRDefault="004A5560" w:rsidP="004A5560">
      <w:pPr>
        <w:spacing w:line="240" w:lineRule="auto"/>
        <w:ind w:firstLine="709"/>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Лабораторная работа:</w:t>
      </w:r>
    </w:p>
    <w:p w:rsidR="004A5560" w:rsidRPr="004A5560" w:rsidRDefault="004A5560" w:rsidP="004A5560">
      <w:pPr>
        <w:numPr>
          <w:ilvl w:val="0"/>
          <w:numId w:val="8"/>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Экспериментальная проверка закона Гей-Люссака.</w:t>
      </w:r>
    </w:p>
    <w:p w:rsidR="004A5560" w:rsidRPr="004A5560" w:rsidRDefault="004A5560" w:rsidP="004A5560">
      <w:pPr>
        <w:spacing w:before="240" w:line="240" w:lineRule="auto"/>
        <w:ind w:firstLine="709"/>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Электродинамика (22 ч)</w:t>
      </w:r>
    </w:p>
    <w:p w:rsidR="004A5560" w:rsidRPr="004A5560" w:rsidRDefault="004A5560" w:rsidP="004A5560">
      <w:pPr>
        <w:spacing w:after="120" w:line="240" w:lineRule="auto"/>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 xml:space="preserve">Электрические заряды. Закон сохранения электрического заряда. Закон Кулона. Электрическое поле. Напряжённость и потенциал электростатического поля. Линии напряжённости и эквипотенциальные поверхности. Принцип суперпозиции полей. Проводники и диэлектрики в электрическом поле. Электроемкость. Конденсатор. Постоянный электрический ток. Сила тока. Сопротивление. Последовательное и параллельное соединение проводников. Закон </w:t>
      </w:r>
      <w:proofErr w:type="gramStart"/>
      <w:r w:rsidRPr="004A5560">
        <w:rPr>
          <w:rFonts w:ascii="Times New Roman" w:eastAsia="Times New Roman" w:hAnsi="Times New Roman"/>
          <w:color w:val="000000"/>
          <w:sz w:val="24"/>
          <w:szCs w:val="24"/>
          <w:lang w:eastAsia="ru-RU"/>
        </w:rPr>
        <w:t>Джоуля–Ленца</w:t>
      </w:r>
      <w:proofErr w:type="gramEnd"/>
      <w:r w:rsidRPr="004A5560">
        <w:rPr>
          <w:rFonts w:ascii="Times New Roman" w:eastAsia="Times New Roman" w:hAnsi="Times New Roman"/>
          <w:color w:val="000000"/>
          <w:sz w:val="24"/>
          <w:szCs w:val="24"/>
          <w:lang w:eastAsia="ru-RU"/>
        </w:rPr>
        <w:t>.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4A5560" w:rsidRPr="004A5560" w:rsidRDefault="004A5560" w:rsidP="004A5560">
      <w:pPr>
        <w:spacing w:line="240" w:lineRule="auto"/>
        <w:ind w:firstLine="709"/>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Лабораторные работы:</w:t>
      </w:r>
    </w:p>
    <w:p w:rsidR="004A5560" w:rsidRPr="004A5560" w:rsidRDefault="004A5560" w:rsidP="004A5560">
      <w:pPr>
        <w:numPr>
          <w:ilvl w:val="0"/>
          <w:numId w:val="8"/>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Измерение ЭДС и внутреннего сопротивления источника тока.</w:t>
      </w:r>
    </w:p>
    <w:p w:rsidR="004A5560" w:rsidRPr="004A5560" w:rsidRDefault="004A5560" w:rsidP="004A5560">
      <w:pPr>
        <w:numPr>
          <w:ilvl w:val="0"/>
          <w:numId w:val="8"/>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Последовательное и параллельное соединение проводников.</w:t>
      </w:r>
    </w:p>
    <w:p w:rsidR="004A5560" w:rsidRPr="004A5560" w:rsidRDefault="004A5560" w:rsidP="004A5560">
      <w:pPr>
        <w:spacing w:before="240" w:after="240" w:line="240" w:lineRule="auto"/>
        <w:jc w:val="center"/>
        <w:rPr>
          <w:rFonts w:ascii="Times New Roman" w:hAnsi="Times New Roman"/>
          <w:sz w:val="24"/>
          <w:szCs w:val="24"/>
        </w:rPr>
      </w:pPr>
    </w:p>
    <w:p w:rsidR="004A5560" w:rsidRPr="004A5560" w:rsidRDefault="004A5560" w:rsidP="004A5560">
      <w:pPr>
        <w:spacing w:before="240" w:after="240" w:line="240" w:lineRule="auto"/>
        <w:jc w:val="center"/>
        <w:rPr>
          <w:rFonts w:ascii="Times New Roman" w:hAnsi="Times New Roman"/>
          <w:sz w:val="24"/>
          <w:szCs w:val="24"/>
        </w:rPr>
      </w:pPr>
    </w:p>
    <w:p w:rsidR="004A5560" w:rsidRPr="004A5560" w:rsidRDefault="004A5560" w:rsidP="004A5560">
      <w:pPr>
        <w:spacing w:before="240" w:after="240" w:line="240" w:lineRule="auto"/>
        <w:jc w:val="center"/>
        <w:rPr>
          <w:rFonts w:ascii="Times New Roman" w:hAnsi="Times New Roman"/>
          <w:sz w:val="24"/>
          <w:szCs w:val="24"/>
        </w:rPr>
      </w:pPr>
      <w:r w:rsidRPr="004A5560">
        <w:rPr>
          <w:rFonts w:ascii="Times New Roman" w:hAnsi="Times New Roman"/>
          <w:sz w:val="24"/>
          <w:szCs w:val="24"/>
        </w:rPr>
        <w:t>11 класс (66 часов, 2 ч в неделю)</w:t>
      </w:r>
    </w:p>
    <w:p w:rsidR="004A5560" w:rsidRPr="004A5560" w:rsidRDefault="004A5560" w:rsidP="004A5560">
      <w:pPr>
        <w:spacing w:before="240" w:line="240" w:lineRule="auto"/>
        <w:ind w:firstLine="709"/>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Электродинамика (11 ч)</w:t>
      </w:r>
    </w:p>
    <w:p w:rsidR="004A5560" w:rsidRPr="004A5560" w:rsidRDefault="004A5560" w:rsidP="004A5560">
      <w:pPr>
        <w:spacing w:after="120" w:line="240" w:lineRule="auto"/>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Взаимодействие токов. Магнитное поле. Вектор индукции магнитного поля. Сила Ампера. Электроизмерительные приборы. Сила Лоренца. Магнитные свойства вещества. Явление электромагнитной индукции. Магнитный поток. Правило Ленца. Закон электромагнитной индукции. ЭДС индукции в движущихся проводниках. Явление самоиндукции. Индуктивность. Электромагнитное поле. Энергия электромагнитного поля.</w:t>
      </w:r>
    </w:p>
    <w:p w:rsidR="004A5560" w:rsidRPr="004A5560" w:rsidRDefault="004A5560" w:rsidP="004A5560">
      <w:pPr>
        <w:spacing w:line="240" w:lineRule="auto"/>
        <w:ind w:firstLine="709"/>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Лабораторные работы:</w:t>
      </w:r>
    </w:p>
    <w:p w:rsidR="004A5560" w:rsidRPr="004A5560" w:rsidRDefault="004A5560" w:rsidP="004A5560">
      <w:pPr>
        <w:numPr>
          <w:ilvl w:val="0"/>
          <w:numId w:val="9"/>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Наблюдение действия магнитного поля на ток.</w:t>
      </w:r>
    </w:p>
    <w:p w:rsidR="004A5560" w:rsidRPr="004A5560" w:rsidRDefault="004A5560" w:rsidP="004A5560">
      <w:pPr>
        <w:numPr>
          <w:ilvl w:val="0"/>
          <w:numId w:val="9"/>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Изучение явления электромагнитной индукции.</w:t>
      </w:r>
    </w:p>
    <w:p w:rsidR="004A5560" w:rsidRPr="004A5560" w:rsidRDefault="004A5560" w:rsidP="004A5560">
      <w:pPr>
        <w:spacing w:before="240" w:line="240" w:lineRule="auto"/>
        <w:ind w:firstLine="709"/>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Колебания и волны (19 ч)</w:t>
      </w:r>
    </w:p>
    <w:p w:rsidR="004A5560" w:rsidRPr="004A5560" w:rsidRDefault="004A5560" w:rsidP="004A5560">
      <w:pPr>
        <w:spacing w:after="120" w:line="240" w:lineRule="auto"/>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 xml:space="preserve">Механические колебания. Свободные колебания. Математический маятник. Гармонические колебания. Амплитуда, период, частота и фаза колебаний. Вынужденные колебания. Резонанс. Электромагнитные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Действующие значения силы тока и напряжения в цепи переменного тока. Мощность в цепи переменного тока. Резонанс в электрической цепи. Производство, передача и потребление электрической энергии. Генерирование энергии. Трансформатор. Передача электрической </w:t>
      </w:r>
      <w:r w:rsidRPr="004A5560">
        <w:rPr>
          <w:rFonts w:ascii="Times New Roman" w:eastAsia="Times New Roman" w:hAnsi="Times New Roman"/>
          <w:color w:val="000000"/>
          <w:sz w:val="24"/>
          <w:szCs w:val="24"/>
          <w:lang w:eastAsia="ru-RU"/>
        </w:rPr>
        <w:lastRenderedPageBreak/>
        <w:t>энергии. Механические волны. Продольные и поперечные волны. Длина волны. Скорость распространения волны. Уравнение гармонической бегущей волны. Звуковые волны. Электромагнитные волны. Излучение электромагнитных волн. Свойства электромагнитных волн. Принципы радиосвязи. Радиолокация, телевидение, сотовая связь.</w:t>
      </w:r>
    </w:p>
    <w:p w:rsidR="004A5560" w:rsidRPr="004A5560" w:rsidRDefault="004A5560" w:rsidP="004A5560">
      <w:pPr>
        <w:spacing w:line="240" w:lineRule="auto"/>
        <w:ind w:firstLine="709"/>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Лабораторная работа:</w:t>
      </w:r>
    </w:p>
    <w:p w:rsidR="004A5560" w:rsidRPr="004A5560" w:rsidRDefault="004A5560" w:rsidP="004A5560">
      <w:pPr>
        <w:numPr>
          <w:ilvl w:val="0"/>
          <w:numId w:val="9"/>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Определение ускорения свободного падения при помощи маятника.</w:t>
      </w:r>
    </w:p>
    <w:p w:rsidR="004A5560" w:rsidRPr="004A5560" w:rsidRDefault="004A5560" w:rsidP="004A5560">
      <w:pPr>
        <w:spacing w:before="240" w:line="240" w:lineRule="auto"/>
        <w:ind w:firstLine="709"/>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Оптика (14 ч)</w:t>
      </w:r>
    </w:p>
    <w:p w:rsidR="004A5560" w:rsidRPr="004A5560" w:rsidRDefault="004A5560" w:rsidP="004A5560">
      <w:pPr>
        <w:spacing w:after="120" w:line="240" w:lineRule="auto"/>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 xml:space="preserve">Свет. Скорость света. Распространение света. Законы отражения и преломления света. Полное внутреннее отражение света. Линза. Получение изображения с помощью линзы. Формула тонкой линзы. Оптические приборы. Разрешающая способность. Свет как электромагнитная волна. Дисперсия света. Интерференция света. Когерентность. Дифракция света. Дифракционная решётка. </w:t>
      </w:r>
      <w:proofErr w:type="spellStart"/>
      <w:r w:rsidRPr="004A5560">
        <w:rPr>
          <w:rFonts w:ascii="Times New Roman" w:eastAsia="Times New Roman" w:hAnsi="Times New Roman"/>
          <w:color w:val="000000"/>
          <w:sz w:val="24"/>
          <w:szCs w:val="24"/>
          <w:lang w:eastAsia="ru-RU"/>
        </w:rPr>
        <w:t>Поперечность</w:t>
      </w:r>
      <w:proofErr w:type="spellEnd"/>
      <w:r w:rsidRPr="004A5560">
        <w:rPr>
          <w:rFonts w:ascii="Times New Roman" w:eastAsia="Times New Roman" w:hAnsi="Times New Roman"/>
          <w:color w:val="000000"/>
          <w:sz w:val="24"/>
          <w:szCs w:val="24"/>
          <w:lang w:eastAsia="ru-RU"/>
        </w:rPr>
        <w:t xml:space="preserve"> световых волн. Поляризация света. Основы специальной теории относительности. Постулаты теории относительности. Принцип относительности Эйнштейна. Постоянство скорости света. Пространство и время специальной теории относительности. Релятивистская динамика. Связь массы и энергии. Излучение и спектры. Шкала электромагнитных волн.</w:t>
      </w:r>
    </w:p>
    <w:p w:rsidR="004A5560" w:rsidRPr="004A5560" w:rsidRDefault="004A5560" w:rsidP="004A5560">
      <w:pPr>
        <w:spacing w:line="240" w:lineRule="auto"/>
        <w:ind w:firstLine="709"/>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Лабораторные работы:</w:t>
      </w:r>
    </w:p>
    <w:p w:rsidR="004A5560" w:rsidRPr="004A5560" w:rsidRDefault="004A5560" w:rsidP="004A5560">
      <w:pPr>
        <w:numPr>
          <w:ilvl w:val="0"/>
          <w:numId w:val="9"/>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Измерение показателя преломления стекла.</w:t>
      </w:r>
    </w:p>
    <w:p w:rsidR="004A5560" w:rsidRPr="004A5560" w:rsidRDefault="004A5560" w:rsidP="004A5560">
      <w:pPr>
        <w:numPr>
          <w:ilvl w:val="0"/>
          <w:numId w:val="9"/>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Определение оптической силы и фокусного расстояния собирающей линзы.</w:t>
      </w:r>
    </w:p>
    <w:p w:rsidR="004A5560" w:rsidRPr="004A5560" w:rsidRDefault="004A5560" w:rsidP="004A5560">
      <w:pPr>
        <w:numPr>
          <w:ilvl w:val="0"/>
          <w:numId w:val="9"/>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Измерение длины световой волны.</w:t>
      </w:r>
    </w:p>
    <w:p w:rsidR="004A5560" w:rsidRPr="004A5560" w:rsidRDefault="004A5560" w:rsidP="004A5560">
      <w:pPr>
        <w:numPr>
          <w:ilvl w:val="0"/>
          <w:numId w:val="9"/>
        </w:numPr>
        <w:spacing w:line="240" w:lineRule="auto"/>
        <w:ind w:left="426" w:hanging="426"/>
        <w:jc w:val="both"/>
        <w:rPr>
          <w:rFonts w:ascii="Times New Roman" w:eastAsia="Times New Roman" w:hAnsi="Times New Roman"/>
          <w:color w:val="000000"/>
          <w:sz w:val="24"/>
          <w:szCs w:val="24"/>
          <w:lang w:eastAsia="ru-RU"/>
        </w:rPr>
      </w:pPr>
      <w:r w:rsidRPr="004A5560">
        <w:rPr>
          <w:rFonts w:ascii="Times New Roman" w:eastAsia="Times New Roman" w:hAnsi="Times New Roman"/>
          <w:color w:val="000000"/>
          <w:sz w:val="24"/>
          <w:szCs w:val="24"/>
          <w:lang w:eastAsia="ru-RU"/>
        </w:rPr>
        <w:t>Наблюдение сплошного и линейчатого спектров.</w:t>
      </w:r>
    </w:p>
    <w:p w:rsidR="004A5560" w:rsidRPr="004A5560" w:rsidRDefault="004A5560" w:rsidP="004A5560">
      <w:pPr>
        <w:spacing w:before="240" w:line="240" w:lineRule="auto"/>
        <w:ind w:firstLine="709"/>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Квантовая физика (16 ч)</w:t>
      </w:r>
    </w:p>
    <w:p w:rsidR="004A5560" w:rsidRPr="004A5560" w:rsidRDefault="004A5560" w:rsidP="004A5560">
      <w:pPr>
        <w:spacing w:after="120" w:line="240" w:lineRule="auto"/>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Световые кванты. Постоянная Планка. Фотоэффект. Уравнение Эйнштейна для фотоэффекта. Фотоны. Корпускулярно-волновой дуализм. Гипотеза де Бройля. Давление света. Применение фотоэффекта. Атомная физика. Строение атома. Опыты Резерфорда. Квантовые постулаты Бора. Модель атома водорода по Бору. Трудности теории Бора. Лазеры. Методы регистрации частиц. Альф</w:t>
      </w:r>
      <w:proofErr w:type="gramStart"/>
      <w:r w:rsidRPr="004A5560">
        <w:rPr>
          <w:rFonts w:ascii="Times New Roman" w:eastAsia="Times New Roman" w:hAnsi="Times New Roman"/>
          <w:color w:val="000000"/>
          <w:sz w:val="24"/>
          <w:szCs w:val="24"/>
          <w:lang w:eastAsia="ru-RU"/>
        </w:rPr>
        <w:t>а-</w:t>
      </w:r>
      <w:proofErr w:type="gramEnd"/>
      <w:r w:rsidRPr="004A5560">
        <w:rPr>
          <w:rFonts w:ascii="Times New Roman" w:eastAsia="Times New Roman" w:hAnsi="Times New Roman"/>
          <w:color w:val="000000"/>
          <w:sz w:val="24"/>
          <w:szCs w:val="24"/>
          <w:lang w:eastAsia="ru-RU"/>
        </w:rPr>
        <w:t>, бета- и гамма-излучение. Радиоактивные превращения. Закон радиоактивного распада. Протонно-нейтронная модель строения атомного ядра. Дефект масс и энергия связи нуклонов в ядре. Деление и синтез ядер. Ядерная энергетика. Биологическое действие радиоактивного излучения. Элементарные частицы. Античастицы.</w:t>
      </w:r>
    </w:p>
    <w:p w:rsidR="004A5560" w:rsidRPr="004A5560" w:rsidRDefault="004A5560" w:rsidP="004A5560">
      <w:pPr>
        <w:spacing w:before="240" w:line="240" w:lineRule="auto"/>
        <w:ind w:firstLine="709"/>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Астрономия (4 ч)</w:t>
      </w:r>
    </w:p>
    <w:p w:rsidR="004A5560" w:rsidRPr="004A5560" w:rsidRDefault="004A5560" w:rsidP="004A5560">
      <w:pPr>
        <w:spacing w:line="240" w:lineRule="auto"/>
        <w:jc w:val="both"/>
        <w:rPr>
          <w:rFonts w:ascii="Times New Roman" w:eastAsia="Times New Roman" w:hAnsi="Times New Roman"/>
          <w:sz w:val="24"/>
          <w:szCs w:val="24"/>
          <w:lang w:eastAsia="ru-RU"/>
        </w:rPr>
      </w:pPr>
      <w:r w:rsidRPr="004A5560">
        <w:rPr>
          <w:rFonts w:ascii="Times New Roman" w:eastAsia="Times New Roman" w:hAnsi="Times New Roman"/>
          <w:color w:val="000000"/>
          <w:sz w:val="24"/>
          <w:szCs w:val="24"/>
          <w:lang w:eastAsia="ru-RU"/>
        </w:rPr>
        <w:t>Видимое движение небесных тел. Законы движения планет. Строение Солнечной системы. Система Земля–Луна. Основные характеристики звёзд. Солнце. Современные представления о происхождении и эволюции звёзд, галактик, Вселенной.</w:t>
      </w:r>
    </w:p>
    <w:p w:rsidR="004A5560" w:rsidRPr="004A5560" w:rsidRDefault="004A5560" w:rsidP="004A5560">
      <w:pPr>
        <w:spacing w:before="240" w:line="240" w:lineRule="auto"/>
        <w:ind w:firstLine="709"/>
        <w:jc w:val="both"/>
        <w:rPr>
          <w:rFonts w:ascii="Times New Roman" w:hAnsi="Times New Roman"/>
          <w:sz w:val="24"/>
          <w:szCs w:val="24"/>
        </w:rPr>
      </w:pPr>
      <w:r w:rsidRPr="004A5560">
        <w:rPr>
          <w:rFonts w:ascii="Times New Roman" w:hAnsi="Times New Roman"/>
          <w:sz w:val="24"/>
          <w:szCs w:val="24"/>
        </w:rPr>
        <w:t xml:space="preserve">Повторение (2 ч) </w:t>
      </w:r>
    </w:p>
    <w:p w:rsidR="007E4E2A" w:rsidRDefault="007E4E2A">
      <w:bookmarkStart w:id="0" w:name="_GoBack"/>
      <w:bookmarkEnd w:id="0"/>
    </w:p>
    <w:sectPr w:rsidR="007E4E2A" w:rsidSect="000D5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81064"/>
    <w:multiLevelType w:val="hybridMultilevel"/>
    <w:tmpl w:val="DD3A7D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3B720A"/>
    <w:multiLevelType w:val="hybridMultilevel"/>
    <w:tmpl w:val="82AC73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B67AF7"/>
    <w:multiLevelType w:val="hybridMultilevel"/>
    <w:tmpl w:val="F0D49B0A"/>
    <w:lvl w:ilvl="0" w:tplc="C7A0D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B65E2E"/>
    <w:multiLevelType w:val="hybridMultilevel"/>
    <w:tmpl w:val="9DB4AA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1547E5"/>
    <w:multiLevelType w:val="hybridMultilevel"/>
    <w:tmpl w:val="53FA30DE"/>
    <w:lvl w:ilvl="0" w:tplc="C7A0D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8738CC"/>
    <w:multiLevelType w:val="hybridMultilevel"/>
    <w:tmpl w:val="70FE4018"/>
    <w:lvl w:ilvl="0" w:tplc="D91823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8E776E"/>
    <w:multiLevelType w:val="hybridMultilevel"/>
    <w:tmpl w:val="BBC88D52"/>
    <w:lvl w:ilvl="0" w:tplc="C7A0D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0F828C1"/>
    <w:multiLevelType w:val="hybridMultilevel"/>
    <w:tmpl w:val="7AEE8376"/>
    <w:lvl w:ilvl="0" w:tplc="140A3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D1270F"/>
    <w:multiLevelType w:val="hybridMultilevel"/>
    <w:tmpl w:val="5262E010"/>
    <w:lvl w:ilvl="0" w:tplc="C7A0D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D35FC4"/>
    <w:multiLevelType w:val="hybridMultilevel"/>
    <w:tmpl w:val="C9E85422"/>
    <w:lvl w:ilvl="0" w:tplc="C7A0D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AA4C3C"/>
    <w:multiLevelType w:val="hybridMultilevel"/>
    <w:tmpl w:val="D45A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0"/>
  </w:num>
  <w:num w:numId="6">
    <w:abstractNumId w:val="3"/>
  </w:num>
  <w:num w:numId="7">
    <w:abstractNumId w:val="1"/>
  </w:num>
  <w:num w:numId="8">
    <w:abstractNumId w:val="7"/>
  </w:num>
  <w:num w:numId="9">
    <w:abstractNumId w:val="5"/>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FD3"/>
    <w:rsid w:val="000D5B50"/>
    <w:rsid w:val="00405FD3"/>
    <w:rsid w:val="004A5560"/>
    <w:rsid w:val="007E4E2A"/>
    <w:rsid w:val="00C36763"/>
    <w:rsid w:val="00E02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5A"/>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C5A"/>
    <w:pPr>
      <w:ind w:left="720"/>
      <w:contextualSpacing/>
    </w:pPr>
  </w:style>
  <w:style w:type="paragraph" w:styleId="a4">
    <w:name w:val="Normal (Web)"/>
    <w:basedOn w:val="a"/>
    <w:rsid w:val="00E02C5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5A"/>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C5A"/>
    <w:pPr>
      <w:ind w:left="720"/>
      <w:contextualSpacing/>
    </w:pPr>
  </w:style>
  <w:style w:type="paragraph" w:styleId="a4">
    <w:name w:val="Normal (Web)"/>
    <w:basedOn w:val="a"/>
    <w:rsid w:val="00E02C5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dc:creator>
  <cp:lastModifiedBy>Пользователь</cp:lastModifiedBy>
  <cp:revision>2</cp:revision>
  <dcterms:created xsi:type="dcterms:W3CDTF">2024-11-14T16:07:00Z</dcterms:created>
  <dcterms:modified xsi:type="dcterms:W3CDTF">2024-11-14T16:07:00Z</dcterms:modified>
</cp:coreProperties>
</file>